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rPr>
          <w:szCs w:val="28"/>
        </w:rPr>
      </w:pPr>
      <w:r>
        <w:rPr>
          <w:szCs w:val="28"/>
        </w:rPr>
        <w:t>ОТЧЕТ ГЛАВНОЙ СУДЕЙСКОЙ КОЛЛЕГИИ</w:t>
      </w:r>
    </w:p>
    <w:p>
      <w:pPr>
        <w:pStyle w:val="Normal"/>
        <w:spacing w:lineRule="auto" w:line="240"/>
        <w:ind w:left="0" w:right="0" w:hanging="0"/>
        <w:rPr/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О проведении первенства России по _______ (вид спорта) (дисциплина – указать в скобках) среди _____ (возрастные категории участников) (СМ № ___ в ЕКП / номер сметы).</w:t>
      </w:r>
    </w:p>
    <w:p>
      <w:pPr>
        <w:pStyle w:val="Normal"/>
        <w:spacing w:lineRule="auto" w:line="240"/>
        <w:ind w:left="0" w:right="0" w:hanging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Cs/>
          <w:sz w:val="16"/>
          <w:szCs w:val="16"/>
        </w:rPr>
        <w:tab/>
      </w:r>
      <w:r>
        <w:rPr>
          <w:bCs/>
          <w:sz w:val="28"/>
        </w:rPr>
        <w:t xml:space="preserve">        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1. Сроки проведения.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2. Место проведения (субъект РФ, город).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3. Наименование спортивного сооружения (в соответствии с приказом Минспорта России</w:t>
        <w:br/>
        <w:t>№ 283 от 30.03.2015).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4. Всего участников соревнований  __________ , из  __________ субъектов  Российской Федерации.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Спортсменов _________ чел., в том числе ______ муж., ______ жен.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Представителей, тренеров _______ чел.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5. Количество судей (всего) __________ чел., в том числе иногородних_________чел.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Уровень подготовки судей по судейским категориям: ВК______, 1К_____, 2К_____,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______ других категорий.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-371" w:hanging="0"/>
        <w:jc w:val="left"/>
        <w:rPr>
          <w:sz w:val="24"/>
        </w:rPr>
      </w:pPr>
      <w:r>
        <w:rPr>
          <w:sz w:val="24"/>
        </w:rPr>
        <w:t>6. Состав участвующих команд (регионов), в том числе количество спортсменов, тренеров и другого обслуживающего персонала:</w:t>
      </w:r>
    </w:p>
    <w:tbl>
      <w:tblPr>
        <w:tblW w:w="105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2648"/>
        <w:gridCol w:w="1180"/>
        <w:gridCol w:w="1275"/>
        <w:gridCol w:w="1418"/>
        <w:gridCol w:w="1134"/>
        <w:gridCol w:w="1276"/>
        <w:gridCol w:w="1012"/>
      </w:tblGrid>
      <w:tr>
        <w:trPr>
          <w:trHeight w:val="58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Базовый вид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Тренеры и др. обс. персонал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7.   Уровень подготовки спортсменов:</w:t>
      </w:r>
    </w:p>
    <w:tbl>
      <w:tblPr>
        <w:tblW w:w="9370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6"/>
        <w:gridCol w:w="1148"/>
        <w:gridCol w:w="1134"/>
        <w:gridCol w:w="1134"/>
        <w:gridCol w:w="1275"/>
        <w:gridCol w:w="1276"/>
        <w:gridCol w:w="1134"/>
        <w:gridCol w:w="1133"/>
      </w:tblGrid>
      <w:tr>
        <w:trPr>
          <w:trHeight w:val="33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Возрастные группы в соответствии с ЕВСК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 </w:t>
            </w:r>
          </w:p>
        </w:tc>
      </w:tr>
      <w:tr>
        <w:trPr>
          <w:trHeight w:val="353" w:hRule="atLeast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                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Юниоры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Юниорки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11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МСМК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  <w:t>8. Принадлежность к спортивной школе:</w:t>
      </w:r>
    </w:p>
    <w:p>
      <w:pPr>
        <w:pStyle w:val="Normal"/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  <w:t>ДЮСШ________, СДЮШОР_________, СДЮСШОР_________, СШ_______, СШОР_________, ЦСП_______, УОР_______, другие организации  _______ чел.</w:t>
      </w:r>
      <w:r>
        <w:br w:type="page"/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9. Результаты соревнований:</w:t>
      </w:r>
    </w:p>
    <w:tbl>
      <w:tblPr>
        <w:tblW w:w="10652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60"/>
        <w:gridCol w:w="1984"/>
        <w:gridCol w:w="1276"/>
        <w:gridCol w:w="1559"/>
        <w:gridCol w:w="1701"/>
        <w:gridCol w:w="993"/>
        <w:gridCol w:w="1579"/>
      </w:tblGrid>
      <w:tr>
        <w:trPr>
          <w:trHeight w:val="608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Занятые места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>
        <w:trPr>
          <w:trHeight w:val="383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00"/>
              <w:ind w:left="0" w:right="0" w:hanging="0"/>
              <w:rPr/>
            </w:pPr>
            <w:r>
              <w:rPr/>
              <w:t>Спортивная организация,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00"/>
              <w:ind w:left="0" w:right="0" w:hanging="0"/>
              <w:jc w:val="left"/>
              <w:rPr/>
            </w:pPr>
            <w:r>
              <w:rPr/>
              <w:t>Спортивная организация, школа</w:t>
            </w:r>
          </w:p>
        </w:tc>
      </w:tr>
      <w:tr>
        <w:trPr>
          <w:trHeight w:val="51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center"/>
              <w:rPr/>
            </w:pPr>
            <w:r>
              <w:rPr/>
              <w:t xml:space="preserve">1 (личные,      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center"/>
              <w:rPr/>
            </w:pPr>
            <w:r>
              <w:rPr/>
              <w:t>командные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1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2 (личные, командные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3 (личные, командные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515" w:leader="none"/>
        </w:tabs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  <w:t>10. Выполненные разряды:</w:t>
      </w:r>
    </w:p>
    <w:tbl>
      <w:tblPr>
        <w:tblW w:w="9370" w:type="dxa"/>
        <w:jc w:val="left"/>
        <w:tblInd w:w="-118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6"/>
        <w:gridCol w:w="1148"/>
        <w:gridCol w:w="1134"/>
        <w:gridCol w:w="1134"/>
        <w:gridCol w:w="1275"/>
        <w:gridCol w:w="1276"/>
        <w:gridCol w:w="1134"/>
        <w:gridCol w:w="1133"/>
      </w:tblGrid>
      <w:tr>
        <w:trPr>
          <w:trHeight w:val="33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Возрастные группы в соответствии с ЕВСК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 </w:t>
            </w:r>
          </w:p>
        </w:tc>
      </w:tr>
      <w:tr>
        <w:trPr>
          <w:trHeight w:val="353" w:hRule="atLeast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                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Юниоры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Юниорки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11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МСМК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2515" w:leader="none"/>
        </w:tabs>
        <w:spacing w:lineRule="auto" w:line="240"/>
        <w:ind w:left="-142" w:right="-23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-230" w:hanging="0"/>
        <w:rPr>
          <w:sz w:val="24"/>
        </w:rPr>
      </w:pPr>
      <w:r>
        <w:rPr>
          <w:sz w:val="24"/>
        </w:rPr>
        <w:t>11. Количество субъектов Российской Федерации команд (перечислить территории согласно    занятым местам):</w:t>
      </w:r>
    </w:p>
    <w:tbl>
      <w:tblPr>
        <w:tblW w:w="103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28"/>
        <w:gridCol w:w="4252"/>
        <w:gridCol w:w="1608"/>
        <w:gridCol w:w="1608"/>
        <w:gridCol w:w="1639"/>
      </w:tblGrid>
      <w:tr>
        <w:trPr>
          <w:trHeight w:val="252" w:hRule="atLeast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4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медалей </w:t>
            </w:r>
          </w:p>
        </w:tc>
      </w:tr>
      <w:tr>
        <w:trPr>
          <w:trHeight w:val="251" w:hRule="atLeast"/>
        </w:trPr>
        <w:tc>
          <w:tcPr>
            <w:tcW w:w="1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 xml:space="preserve">12.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13. Общая оценка состояния и оснащения служебных помещений - раздевалок для спортсменов, помещений для судей и других служб: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14. Информационное обеспечение соревнований: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табло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радиоинформация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видеосъемка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фотосъемка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видеотрансляция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своевременность и доступность стартовых протоколов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своевременность и доступность результатов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средства вычислительной техники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оборудованное помещение для судейской бригады</w:t>
      </w:r>
    </w:p>
    <w:p>
      <w:pPr>
        <w:pStyle w:val="Normal"/>
        <w:numPr>
          <w:ilvl w:val="0"/>
          <w:numId w:val="4"/>
        </w:numPr>
        <w:spacing w:lineRule="auto" w:line="240"/>
        <w:rPr>
          <w:sz w:val="24"/>
        </w:rPr>
      </w:pPr>
      <w:r>
        <w:rPr>
          <w:sz w:val="24"/>
        </w:rPr>
        <w:t>другое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/>
      </w:pPr>
      <w:r>
        <w:rPr>
          <w:sz w:val="24"/>
        </w:rPr>
        <w:t>15.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16. Количество зрителей_________________чел.</w:t>
      </w:r>
    </w:p>
    <w:p>
      <w:pPr>
        <w:pStyle w:val="Normal"/>
        <w:spacing w:lineRule="auto" w:line="240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  <w:t>17.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>
      <w:pPr>
        <w:pStyle w:val="Normal"/>
        <w:spacing w:lineRule="auto" w:line="240"/>
        <w:ind w:left="-142" w:right="0" w:hanging="0"/>
        <w:rPr/>
      </w:pPr>
      <w:r>
        <w:rPr/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jc w:val="left"/>
        <w:rPr/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/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(</w:t>
      </w:r>
      <w:r>
        <w:rPr>
          <w:bCs/>
          <w:sz w:val="24"/>
        </w:rPr>
        <w:t xml:space="preserve">пожарной безопасности/санитарно-гигиенических норм/ медицинского обеспечения/ профилактики и предупреждения травматизма)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20. Выводы и предложения (замечания) по подготовке и проведению соревнования:</w:t>
      </w:r>
    </w:p>
    <w:p>
      <w:pPr>
        <w:pStyle w:val="Normal"/>
        <w:spacing w:lineRule="auto" w:line="240"/>
        <w:ind w:left="-142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36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142" w:right="0" w:hanging="0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Normal"/>
        <w:numPr>
          <w:ilvl w:val="0"/>
          <w:numId w:val="3"/>
        </w:numPr>
        <w:spacing w:lineRule="auto" w:line="240"/>
        <w:ind w:left="426" w:right="0" w:hanging="284"/>
        <w:jc w:val="left"/>
        <w:rPr>
          <w:sz w:val="24"/>
        </w:rPr>
      </w:pPr>
      <w:r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РФ, город).</w:t>
      </w:r>
    </w:p>
    <w:p>
      <w:pPr>
        <w:pStyle w:val="Normal"/>
        <w:numPr>
          <w:ilvl w:val="0"/>
          <w:numId w:val="3"/>
        </w:numPr>
        <w:spacing w:lineRule="auto" w:line="240"/>
        <w:ind w:left="426" w:right="0" w:hanging="284"/>
        <w:jc w:val="left"/>
        <w:rPr>
          <w:sz w:val="24"/>
        </w:rPr>
      </w:pPr>
      <w:r>
        <w:rPr>
          <w:sz w:val="24"/>
        </w:rPr>
        <w:t>Программа мероприятий (по часам).</w:t>
      </w:r>
    </w:p>
    <w:p>
      <w:pPr>
        <w:pStyle w:val="Normal"/>
        <w:numPr>
          <w:ilvl w:val="0"/>
          <w:numId w:val="3"/>
        </w:numPr>
        <w:spacing w:lineRule="auto" w:line="240"/>
        <w:ind w:left="426" w:right="0" w:hanging="284"/>
        <w:jc w:val="left"/>
        <w:rPr>
          <w:sz w:val="24"/>
        </w:rPr>
      </w:pPr>
      <w:r>
        <w:rPr>
          <w:sz w:val="24"/>
        </w:rPr>
        <w:t>Протоколы (результаты) соревнований, подписанные главным судьей и главным секретарем.</w:t>
      </w:r>
    </w:p>
    <w:p>
      <w:pPr>
        <w:pStyle w:val="Normal"/>
        <w:spacing w:lineRule="auto" w:line="240"/>
        <w:ind w:left="142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142" w:right="0" w:hanging="0"/>
        <w:rPr>
          <w:sz w:val="24"/>
        </w:rPr>
      </w:pPr>
      <w:r>
        <w:rPr>
          <w:sz w:val="24"/>
        </w:rPr>
        <w:t xml:space="preserve">Примечание: данный отчет главной судейской коллегии представляется в ФГБУ ФЦПСР в двух экземплярах (приложение к отчету - в одном экземпляре) в течение двух недель по адресу: 105064, г. Москва, ул. Казакова, д. 18, стр. 8, каб. 32А (отдел развития видов спорта, тел.: 8(499)941-13-21) и каб. 39 (сметный отдел, тел.: 8(499)941-13-06). </w:t>
      </w:r>
    </w:p>
    <w:p>
      <w:pPr>
        <w:pStyle w:val="1"/>
        <w:numPr>
          <w:ilvl w:val="0"/>
          <w:numId w:val="1"/>
        </w:numPr>
        <w:ind w:left="0" w:right="0" w:hanging="359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firstLine="641"/>
        <w:jc w:val="left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21"/>
        <w:spacing w:lineRule="auto" w:line="240" w:before="0" w:after="0"/>
        <w:ind w:left="0" w:right="0" w:hanging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 xml:space="preserve">Представитель главной </w:t>
      </w:r>
    </w:p>
    <w:p>
      <w:pPr>
        <w:pStyle w:val="21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</w:rPr>
        <w:t>судейской коллегии</w:t>
      </w:r>
      <w:r>
        <w:rPr/>
        <w:t xml:space="preserve"> </w:t>
        <w:tab/>
        <w:tab/>
        <w:t xml:space="preserve">                           _________________           ____________________</w:t>
      </w:r>
    </w:p>
    <w:p>
      <w:pPr>
        <w:pStyle w:val="21"/>
        <w:spacing w:lineRule="auto" w:line="240" w:before="0" w:after="0"/>
        <w:ind w:left="0" w:right="0" w:firstLine="641"/>
        <w:jc w:val="left"/>
        <w:rPr/>
      </w:pPr>
      <w:r>
        <w:rPr/>
        <w:tab/>
        <w:tab/>
        <w:tab/>
        <w:tab/>
        <w:tab/>
        <w:tab/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>
      <w:pPr>
        <w:pStyle w:val="Normal"/>
        <w:spacing w:lineRule="auto" w:line="240"/>
        <w:ind w:left="0" w:right="0" w:hanging="0"/>
        <w:rPr/>
      </w:pPr>
      <w:r>
        <w:rPr/>
        <w:t xml:space="preserve"> </w:t>
      </w:r>
      <w:r>
        <w:rPr/>
        <w:t>«____» _____________ 2018 г.</w:t>
        <w:tab/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20"/>
          <w:pgMar w:left="1080" w:right="985" w:header="720" w:top="993" w:footer="720" w:bottom="776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spacing w:lineRule="auto" w:line="240"/>
        <w:ind w:left="0" w:right="0" w:hanging="0"/>
        <w:rPr/>
      </w:pPr>
      <w:r>
        <w:rPr/>
      </w:r>
    </w:p>
    <w:p>
      <w:pPr>
        <w:pStyle w:val="Normal"/>
        <w:jc w:val="right"/>
        <w:rPr/>
      </w:pPr>
      <w:r>
        <w:rPr/>
        <w:t>Приложение №_____ к Договору №____</w:t>
      </w:r>
    </w:p>
    <w:p>
      <w:pPr>
        <w:pStyle w:val="Normal"/>
        <w:jc w:val="right"/>
        <w:rPr/>
      </w:pPr>
      <w:r>
        <w:rPr/>
        <w:t>от "___"_________20___г.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ВЕДОМОСТЬ №_____ НА ВЫДАЧУ НАГРАДНОЙ АТРИБУТИКИ ПОБЕДИТЕЛЯМ И ПРИЗЕРАМ ПЕРВЕНСТВА РОССИИ </w:t>
      </w:r>
    </w:p>
    <w:p>
      <w:pPr>
        <w:pStyle w:val="Normal"/>
        <w:jc w:val="center"/>
        <w:rPr/>
      </w:pPr>
      <w:r>
        <w:rPr/>
        <w:t xml:space="preserve">ПО </w:t>
      </w:r>
      <w:r>
        <w:rPr>
          <w:u w:val="single"/>
        </w:rPr>
        <w:t>(вид спорта) ________________</w:t>
      </w:r>
      <w:r>
        <w:rPr/>
        <w:t xml:space="preserve">в </w:t>
      </w:r>
      <w:r>
        <w:rPr>
          <w:u w:val="single"/>
        </w:rPr>
        <w:t>(место проведения)</w:t>
      </w:r>
      <w:r>
        <w:rPr/>
        <w:t xml:space="preserve"> в сроки ________</w:t>
      </w:r>
    </w:p>
    <w:tbl>
      <w:tblPr>
        <w:tblW w:w="14380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6"/>
        <w:gridCol w:w="3426"/>
        <w:gridCol w:w="3013"/>
        <w:gridCol w:w="1625"/>
        <w:gridCol w:w="2096"/>
        <w:gridCol w:w="1640"/>
        <w:gridCol w:w="1744"/>
      </w:tblGrid>
      <w:tr>
        <w:trPr>
          <w:trHeight w:val="915" w:hRule="atLeast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lang w:eastAsia="ru-RU"/>
              </w:rPr>
              <w:t>№</w:t>
            </w:r>
            <w:r>
              <w:rPr>
                <w:rFonts w:eastAsia="Arial" w:cs="Arial" w:ascii="Arial" w:hAnsi="Arial"/>
                <w:lang w:eastAsia="ru-RU"/>
              </w:rPr>
              <w:t xml:space="preserve"> </w:t>
            </w:r>
            <w:r>
              <w:rPr>
                <w:rFonts w:cs="Arial" w:ascii="Arial" w:hAnsi="Arial"/>
                <w:lang w:eastAsia="ru-RU"/>
              </w:rPr>
              <w:t>п/п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Ф.И.О.                                           награждаемого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Из какого города и членом какой организации является награждаемый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За что награждён (место)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ОПИСАНИЕ ПРИЗА (медаль, диплом, приз, кубок)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Стоимость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Подпись получателя</w:t>
            </w:r>
          </w:p>
        </w:tc>
      </w:tr>
      <w:tr>
        <w:trPr>
          <w:trHeight w:val="408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3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4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5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6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7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8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9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14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15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16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17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18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19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20" w:h="11906"/>
          <w:pgMar w:left="777" w:right="992" w:header="720" w:top="1077" w:footer="720" w:bottom="98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360"/>
        <w:jc w:val="right"/>
        <w:rPr/>
      </w:pPr>
      <w:r>
        <w:rPr/>
        <w:t>Приложение №____ к Договору №________</w:t>
      </w:r>
    </w:p>
    <w:p>
      <w:pPr>
        <w:pStyle w:val="Normal"/>
        <w:spacing w:lineRule="auto" w:line="360"/>
        <w:jc w:val="right"/>
        <w:rPr/>
      </w:pPr>
      <w:r>
        <w:rPr/>
        <w:t>от «___»___________20___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Акт списания</w:t>
      </w:r>
    </w:p>
    <w:p>
      <w:pPr>
        <w:pStyle w:val="Normal"/>
        <w:jc w:val="center"/>
        <w:rPr/>
      </w:pPr>
      <w:r>
        <w:rPr/>
        <w:t>наградной атрибутики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</w:t>
      </w:r>
      <w:r>
        <w:rPr/>
        <w:t>«___»___________20___ г.</w:t>
      </w:r>
    </w:p>
    <w:p>
      <w:pPr>
        <w:pStyle w:val="Normal"/>
        <w:rPr/>
      </w:pPr>
      <w:r>
        <w:rPr/>
        <w:t>Мы, ниже подписавшиеся, комиссия в составе:</w:t>
      </w:r>
    </w:p>
    <w:p>
      <w:pPr>
        <w:pStyle w:val="Normal"/>
        <w:rPr/>
      </w:pPr>
      <w:r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 xml:space="preserve">составили настоящий акт о том, что полученная наградная атрибутика для проведения </w:t>
      </w:r>
      <w:r>
        <w:rPr>
          <w:highlight w:val="yellow"/>
        </w:rPr>
        <w:t>первенства России по ________________(вид спорта), проходившего с «___» по «____» ____________ в городе ________________</w:t>
      </w:r>
      <w:r>
        <w:rPr/>
        <w:t>, использована по назначению для награждения победителей и призеров соревнований и подлежит списанию в следующем количестве:</w:t>
      </w:r>
    </w:p>
    <w:p>
      <w:pPr>
        <w:pStyle w:val="Normal"/>
        <w:rPr/>
      </w:pPr>
      <w:r>
        <w:rPr/>
      </w:r>
    </w:p>
    <w:tbl>
      <w:tblPr>
        <w:tblW w:w="9776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3"/>
        <w:gridCol w:w="2700"/>
        <w:gridCol w:w="2394"/>
        <w:gridCol w:w="1914"/>
        <w:gridCol w:w="1935"/>
      </w:tblGrid>
      <w:tr>
        <w:trPr>
          <w:trHeight w:val="1048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товара (кубки, дипломы, медали, призы)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Количество (шт.)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Цена (руб.)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Сумма (руб.)</w:t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Всего на сумму: (цифрами и прописью)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комиссии</w:t>
      </w:r>
      <w:r>
        <w:rPr>
          <w:highlight w:val="yellow"/>
        </w:rPr>
        <w:t>:______________________________________________________________</w:t>
      </w:r>
    </w:p>
    <w:p>
      <w:pPr>
        <w:pStyle w:val="Normal"/>
        <w:rPr/>
      </w:pPr>
      <w:r>
        <w:rPr>
          <w:highlight w:val="yellow"/>
        </w:rPr>
        <w:t xml:space="preserve">                              </w:t>
      </w:r>
      <w:r>
        <w:rPr>
          <w:highlight w:val="yellow"/>
        </w:rPr>
        <w:t>______________________________________________________________</w:t>
      </w:r>
    </w:p>
    <w:p>
      <w:pPr>
        <w:pStyle w:val="Normal"/>
        <w:rPr/>
      </w:pPr>
      <w:r>
        <w:rPr>
          <w:highlight w:val="yellow"/>
        </w:rPr>
        <w:t xml:space="preserve">                              </w:t>
      </w:r>
      <w:r>
        <w:rPr>
          <w:highlight w:val="yellow"/>
        </w:rPr>
        <w:t>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(должность, подпись, расшифровка подписи)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М.П.</w:t>
      </w:r>
    </w:p>
    <w:sectPr>
      <w:headerReference w:type="default" r:id="rId6"/>
      <w:footerReference w:type="default" r:id="rId7"/>
      <w:type w:val="nextPage"/>
      <w:pgSz w:w="11906" w:h="16820"/>
      <w:pgMar w:left="1080" w:right="985" w:header="720" w:top="993" w:footer="720" w:bottom="7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2415" cy="1593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593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5pt;height:12.55pt;mso-wrap-distance-left:0pt;mso-wrap-distance-right:0pt;mso-wrap-distance-top:0pt;mso-wrap-distance-bottom:0pt;margin-top:0.05pt;mso-position-vertical-relative:text;margin-left:524.5pt;mso-position-horizontal-relative:page">
              <v:textbox inset="0.00138888888888889in,0.00138888888888889in,0.00138888888888889in,0.00138888888888889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2415" cy="15938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593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5pt;height:12.55pt;mso-wrap-distance-left:0pt;mso-wrap-distance-right:0pt;mso-wrap-distance-top:0pt;mso-wrap-distance-bottom:0pt;margin-top:0.05pt;mso-position-vertical-relative:text;margin-left:524.5pt;mso-position-horizontal-relative:page">
              <v:textbox inset="0.00138888888888889in,0.00138888888888889in,0.00138888888888889in,0.00138888888888889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2415" cy="159385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593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5pt;height:12.55pt;mso-wrap-distance-left:0pt;mso-wrap-distance-right:0pt;mso-wrap-distance-top:0pt;mso-wrap-distance-bottom:0pt;margin-top:0.05pt;mso-position-vertical-relative:text;margin-left:524.5pt;mso-position-horizontal-relative:page">
              <v:textbox inset="0.00138888888888889in,0.00138888888888889in,0.00138888888888889in,0.00138888888888889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107" w:hanging="6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0" w:hanging="360"/>
      </w:pPr>
      <w:rPr/>
    </w:lvl>
  </w:abstractNum>
  <w:abstractNum w:abstractNumId="4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  <w:spacing w:lineRule="auto" w:line="300"/>
      <w:ind w:left="320" w:right="0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/>
      <w:ind w:left="1000" w:right="0" w:hanging="36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/>
      <w:ind w:left="4956" w:right="0" w:firstLine="709"/>
      <w:jc w:val="right"/>
      <w:outlineLvl w:val="1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paragraph" w:styleId="Style14">
    <w:name w:val="Заголовок"/>
    <w:basedOn w:val="Normal"/>
    <w:next w:val="Style19"/>
    <w:qFormat/>
    <w:pPr>
      <w:spacing w:lineRule="auto" w:line="240"/>
      <w:ind w:left="240" w:right="0" w:hanging="0"/>
      <w:jc w:val="center"/>
    </w:pPr>
    <w:rPr>
      <w:b/>
      <w:bCs/>
      <w:sz w:val="24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1">
    <w:name w:val="FR1"/>
    <w:qFormat/>
    <w:pPr>
      <w:widowControl w:val="false"/>
      <w:suppressAutoHyphens w:val="true"/>
      <w:autoSpaceDE w:val="false"/>
      <w:spacing w:before="60" w:after="0"/>
    </w:pPr>
    <w:rPr>
      <w:rFonts w:ascii="Arial" w:hAnsi="Arial" w:eastAsia="Times New Roman" w:cs="Arial"/>
      <w:b/>
      <w:bCs/>
      <w:color w:val="auto"/>
      <w:sz w:val="12"/>
      <w:szCs w:val="12"/>
      <w:lang w:val="ru-RU" w:eastAsia="zh-CN" w:bidi="ar-SA"/>
    </w:rPr>
  </w:style>
  <w:style w:type="paragraph" w:styleId="Style19">
    <w:name w:val="Subtitle"/>
    <w:basedOn w:val="Normal"/>
    <w:next w:val="Style15"/>
    <w:qFormat/>
    <w:pPr>
      <w:spacing w:lineRule="auto" w:line="240" w:before="60" w:after="0"/>
      <w:ind w:left="0" w:right="0" w:hanging="0"/>
      <w:jc w:val="center"/>
    </w:pPr>
    <w:rPr>
      <w:b/>
      <w:bCs/>
      <w:sz w:val="28"/>
    </w:rPr>
  </w:style>
  <w:style w:type="paragraph" w:styleId="Style20">
    <w:name w:val="Body Text Indent"/>
    <w:basedOn w:val="Normal"/>
    <w:pPr>
      <w:spacing w:lineRule="auto" w:line="254"/>
      <w:ind w:left="640" w:right="0" w:hanging="320"/>
      <w:jc w:val="left"/>
    </w:pPr>
    <w:rPr/>
  </w:style>
  <w:style w:type="paragraph" w:styleId="21">
    <w:name w:val="Основной текст с отступом 21"/>
    <w:basedOn w:val="Normal"/>
    <w:qFormat/>
    <w:pPr>
      <w:spacing w:lineRule="auto" w:line="360" w:before="220" w:after="0"/>
      <w:ind w:left="0" w:right="5602" w:firstLine="641"/>
    </w:pPr>
    <w:rPr/>
  </w:style>
  <w:style w:type="paragraph" w:styleId="31">
    <w:name w:val="Основной текст с отступом 31"/>
    <w:basedOn w:val="Normal"/>
    <w:qFormat/>
    <w:pPr>
      <w:spacing w:lineRule="auto" w:line="240" w:before="220" w:after="0"/>
      <w:ind w:left="0" w:right="5602" w:firstLine="641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Style15"/>
    <w:qFormat/>
    <w:pPr/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Application>LibreOffice/5.4.4.2$Windows_X86_64 LibreOffice_project/2524958677847fb3bb44820e40380acbe820f960</Application>
  <Pages>10</Pages>
  <Words>707</Words>
  <Characters>6451</Characters>
  <CharactersWithSpaces>7647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2014-04-24T13:17:00Z</dcterms:created>
  <dc:creator>Маша</dc:creator>
  <dc:description/>
  <dc:language>ru-RU</dc:language>
  <cp:lastModifiedBy/>
  <cp:lastPrinted>2016-12-02T15:10:00Z</cp:lastPrinted>
  <dcterms:modified xsi:type="dcterms:W3CDTF">2018-01-22T13:14:05Z</dcterms:modified>
  <cp:revision>18</cp:revision>
  <dc:subject/>
  <dc:title>ПЕРВАЯ ЗИМНЯЯ СПАРТАКИАДА УЧАЩИХСЯ РОССИИ</dc:title>
</cp:coreProperties>
</file>